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IntelliSchreiber · intellischreiber.de</w:t>
      </w:r>
    </w:p>
    <w:p>
      <w:pPr>
        <w:pStyle w:val="Heading1"/>
      </w:pPr>
      <w:r>
        <w:t>Handout-Muster für Referate</w:t>
      </w:r>
    </w:p>
    <w:p>
      <w:r>
        <w:rPr>
          <w:b w:val="0"/>
          <w:i/>
          <w:color w:val="666666"/>
        </w:rPr>
        <w:t>Seite 1 = ausgefülltes Beispiel, Seite 2 = Blanko-Vorlage. Maximal 1–2 Seiten pro Handout.</w:t>
      </w:r>
    </w:p>
    <w:p>
      <w:pPr>
        <w:pStyle w:val="Heading2"/>
      </w:pPr>
      <w:r>
        <w:t>Beispiel (ausgefüllt)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r>
              <w:t>Universität Musterstadt · Institut für Soziologie</w:t>
              <w:br/>
              <w:t>Seminar: Bildungssoziologie (SoSe 2026)</w:t>
              <w:br/>
              <w:t>Dozentin: Prof. Dr. M. Beispiel</w:t>
            </w:r>
          </w:p>
        </w:tc>
        <w:tc>
          <w:tcPr>
            <w:tcW w:type="dxa" w:w="4320"/>
          </w:tcPr>
          <w:p>
            <w:r>
              <w:t>Referentin: Anna Muster</w:t>
              <w:br/>
              <w:t>Datum: 12.05.2026</w:t>
            </w:r>
          </w:p>
        </w:tc>
      </w:tr>
    </w:tbl>
    <w:p>
      <w:pPr>
        <w:jc w:val="center"/>
      </w:pPr>
      <w:r>
        <w:rPr>
          <w:b/>
          <w:i w:val="0"/>
          <w:sz w:val="26"/>
        </w:rPr>
        <w:t>Soziale Ungleichheit im deutschen Bildungssystem</w:t>
      </w:r>
    </w:p>
    <w:p>
      <w:r>
        <w:rPr>
          <w:b/>
          <w:i w:val="0"/>
        </w:rPr>
        <w:t>1. Ausgangslage</w:t>
      </w:r>
    </w:p>
    <w:p>
      <w:pPr>
        <w:pStyle w:val="ListBullet"/>
      </w:pPr>
      <w:r>
        <w:t>Bildungserfolg in Deutschland stark an soziale Herkunft gekoppelt</w:t>
      </w:r>
    </w:p>
    <w:p>
      <w:pPr>
        <w:pStyle w:val="ListBullet"/>
      </w:pPr>
      <w:r>
        <w:t>Zentrale Begriffe: primäre vs. sekundäre Herkunftseffekte (Boudon)</w:t>
      </w:r>
    </w:p>
    <w:p>
      <w:r>
        <w:rPr>
          <w:b/>
          <w:i w:val="0"/>
        </w:rPr>
        <w:t>2. Erklärungsansätze</w:t>
      </w:r>
    </w:p>
    <w:p>
      <w:pPr>
        <w:pStyle w:val="ListBullet"/>
      </w:pPr>
      <w:r>
        <w:t>Kulturelles Kapital (Bourdieu): Habitus, Sprachcodes</w:t>
      </w:r>
    </w:p>
    <w:p>
      <w:pPr>
        <w:pStyle w:val="ListBullet"/>
      </w:pPr>
      <w:r>
        <w:t>Rational-Choice: Kosten-Nutzen-Abwägung bei Bildungsentscheidungen</w:t>
      </w:r>
    </w:p>
    <w:p>
      <w:r>
        <w:rPr>
          <w:b/>
          <w:i w:val="0"/>
        </w:rPr>
        <w:t>3. Empirische Befunde</w:t>
      </w:r>
    </w:p>
    <w:p>
      <w:pPr>
        <w:pStyle w:val="ListBullet"/>
      </w:pPr>
      <w:r>
        <w:t>Übergangsquoten aufs Gymnasium unterscheiden sich deutlich nach Elternhaus</w:t>
      </w:r>
    </w:p>
    <w:p>
      <w:pPr>
        <w:pStyle w:val="ListBullet"/>
      </w:pPr>
      <w:r>
        <w:t>Kompensationseffekte durch Ganztagsangebote umstritten</w:t>
      </w:r>
    </w:p>
    <w:p>
      <w:r>
        <w:rPr>
          <w:b/>
          <w:i w:val="0"/>
        </w:rPr>
        <w:t>4. Diskussion / These</w:t>
      </w:r>
    </w:p>
    <w:p>
      <w:pPr>
        <w:pStyle w:val="ListBullet"/>
      </w:pPr>
      <w:r>
        <w:t>These: Strukturreformen wirken stärker als Einzelförderung</w:t>
      </w:r>
    </w:p>
    <w:p>
      <w:r>
        <w:rPr>
          <w:b/>
          <w:i w:val="0"/>
        </w:rPr>
        <w:t>Literatur (Auswahl)</w:t>
      </w:r>
    </w:p>
    <w:p>
      <w:r>
        <w:rPr>
          <w:b w:val="0"/>
          <w:i w:val="0"/>
        </w:rPr>
        <w:t>Bourdieu, P. (1983): Ökonomisches Kapital, kulturelles Kapital, soziales Kapital. In: Kreckel, R. (Hrsg.): Soziale Ungleichheiten. Göttingen.</w:t>
      </w:r>
    </w:p>
    <w:p>
      <w:r>
        <w:rPr>
          <w:b w:val="0"/>
          <w:i w:val="0"/>
        </w:rPr>
        <w:t>Boudon, R. (1974): Education, Opportunity, and Social Inequality. New York.</w:t>
      </w:r>
    </w:p>
    <w:p>
      <w:r>
        <w:br w:type="page"/>
      </w:r>
    </w:p>
    <w:p>
      <w:pPr>
        <w:pStyle w:val="Heading2"/>
      </w:pPr>
      <w:r>
        <w:t>Blanko-Vorlage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r>
              <w:t>[Universität] · [Institut]</w:t>
              <w:br/>
              <w:t>Seminar: [Titel] ([Semester])</w:t>
              <w:br/>
              <w:t>Dozent/in: [Name]</w:t>
            </w:r>
          </w:p>
        </w:tc>
        <w:tc>
          <w:tcPr>
            <w:tcW w:type="dxa" w:w="4320"/>
          </w:tcPr>
          <w:p>
            <w:r>
              <w:t>Referent/in: [Name]</w:t>
              <w:br/>
              <w:t>Datum: [TT.MM.JJJJ]</w:t>
            </w:r>
          </w:p>
        </w:tc>
      </w:tr>
    </w:tbl>
    <w:p>
      <w:pPr>
        <w:jc w:val="center"/>
      </w:pPr>
      <w:r>
        <w:rPr>
          <w:b/>
          <w:i w:val="0"/>
          <w:sz w:val="26"/>
        </w:rPr>
        <w:t>[Titel des Referats]</w:t>
      </w:r>
    </w:p>
    <w:p>
      <w:r>
        <w:rPr>
          <w:b/>
          <w:i w:val="0"/>
        </w:rPr>
        <w:t>1. [Gliederungspunkt]</w:t>
      </w:r>
    </w:p>
    <w:p>
      <w:pPr>
        <w:pStyle w:val="ListBullet"/>
      </w:pPr>
      <w:r>
        <w:t>[Kernaussage in Stichpunkten, kein Fließtext]</w:t>
      </w:r>
    </w:p>
    <w:p>
      <w:pPr>
        <w:pStyle w:val="ListBullet"/>
      </w:pPr>
      <w:r>
        <w:t>[Definition zentraler Begriffe]</w:t>
      </w:r>
    </w:p>
    <w:p>
      <w:r>
        <w:rPr>
          <w:b/>
          <w:i w:val="0"/>
        </w:rPr>
        <w:t>2. [Gliederungspunkt]</w:t>
      </w:r>
    </w:p>
    <w:p>
      <w:pPr>
        <w:pStyle w:val="ListBullet"/>
      </w:pPr>
      <w:r>
        <w:t>[Argument / Modell / Theorie]</w:t>
      </w:r>
    </w:p>
    <w:p>
      <w:r>
        <w:rPr>
          <w:b/>
          <w:i w:val="0"/>
        </w:rPr>
        <w:t>3. [Gliederungspunkt]</w:t>
      </w:r>
    </w:p>
    <w:p>
      <w:pPr>
        <w:pStyle w:val="ListBullet"/>
      </w:pPr>
      <w:r>
        <w:t>[Befunde / Beispiele / Zahlen mit Quelle]</w:t>
      </w:r>
    </w:p>
    <w:p>
      <w:r>
        <w:rPr>
          <w:b/>
          <w:i w:val="0"/>
        </w:rPr>
        <w:t>4. Fazit / These zur Diskussion</w:t>
      </w:r>
    </w:p>
    <w:p>
      <w:pPr>
        <w:pStyle w:val="ListBullet"/>
      </w:pPr>
      <w:r>
        <w:t>[Eine pointierte These]</w:t>
      </w:r>
    </w:p>
    <w:p>
      <w:r>
        <w:rPr>
          <w:b/>
          <w:i w:val="0"/>
        </w:rPr>
        <w:t>Literatur (Auswahl)</w:t>
      </w:r>
    </w:p>
    <w:p>
      <w:r>
        <w:rPr>
          <w:b w:val="0"/>
          <w:i/>
          <w:color w:val="666666"/>
        </w:rPr>
        <w:t>[2–5 zentrale Quellen, zitierfähig]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