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6"/>
        </w:rPr>
        <w:t>Kostenlose Vorlage von KalemiFlow · kalemiflow.de</w:t>
      </w:r>
    </w:p>
    <w:p>
      <w:pPr>
        <w:pStyle w:val="Heading1"/>
      </w:pPr>
      <w:r>
        <w:t>Masterarbeit in 4 Wochen – Notfall-Tagesplan</w:t>
      </w:r>
    </w:p>
    <w:p>
      <w:r>
        <w:rPr>
          <w:b w:val="0"/>
          <w:i/>
          <w:color w:val="666666"/>
        </w:rPr>
        <w:t>Voraussetzung: Literaturarbeit ODER Empirie mit bereits vorhandenen Daten. 6–8 Stunden konzentrierte Arbeit pro Tag, 6 Tage pro Woche. Tag 7 jeder Woche = Puffer.</w:t>
      </w:r>
    </w:p>
    <w:p>
      <w:pPr>
        <w:pStyle w:val="Heading2"/>
      </w:pPr>
      <w:r>
        <w:t>Woche 1 – Fundament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"/>
          </w:tcPr>
          <w:p>
            <w:r/>
            <w:r>
              <w:rPr>
                <w:b/>
              </w:rPr>
              <w:t>Tag</w:t>
            </w:r>
          </w:p>
        </w:tc>
        <w:tc>
          <w:tcPr>
            <w:tcW w:type="dxa" w:w="8220"/>
          </w:tcPr>
          <w:p>
            <w:r/>
            <w:r>
              <w:rPr>
                <w:b/>
              </w:rPr>
              <w:t>Tagesziel</w:t>
            </w:r>
          </w:p>
        </w:tc>
      </w:tr>
      <w:tr>
        <w:tc>
          <w:tcPr>
            <w:tcW w:type="dxa" w:w="907"/>
          </w:tcPr>
          <w:p>
            <w:r>
              <w:t>1</w:t>
            </w:r>
          </w:p>
        </w:tc>
        <w:tc>
          <w:tcPr>
            <w:tcW w:type="dxa" w:w="8220"/>
          </w:tcPr>
          <w:p>
            <w:r>
              <w:t>Thema + Forschungsfrage final, Entscheidung Literaturarbeit vs. Sekundärdaten, Gliederung v1, Betreuer informieren</w:t>
            </w:r>
          </w:p>
        </w:tc>
      </w:tr>
      <w:tr>
        <w:tc>
          <w:tcPr>
            <w:tcW w:type="dxa" w:w="907"/>
          </w:tcPr>
          <w:p>
            <w:r>
              <w:t>2</w:t>
            </w:r>
          </w:p>
        </w:tc>
        <w:tc>
          <w:tcPr>
            <w:tcW w:type="dxa" w:w="8220"/>
          </w:tcPr>
          <w:p>
            <w:r>
              <w:t>Recherche-Sprint 1: Suchstrings, Datenbanken, 40+ Treffer sichten, 15 Kernquellen markieren</w:t>
            </w:r>
          </w:p>
        </w:tc>
      </w:tr>
      <w:tr>
        <w:tc>
          <w:tcPr>
            <w:tcW w:type="dxa" w:w="907"/>
          </w:tcPr>
          <w:p>
            <w:r>
              <w:t>3</w:t>
            </w:r>
          </w:p>
        </w:tc>
        <w:tc>
          <w:tcPr>
            <w:tcW w:type="dxa" w:w="8220"/>
          </w:tcPr>
          <w:p>
            <w:r>
              <w:t>Recherche-Sprint 2: Kernquellen lesen (Abstract → Fazit → Methode), Exzerpt-Tabelle führen</w:t>
            </w:r>
          </w:p>
        </w:tc>
      </w:tr>
      <w:tr>
        <w:tc>
          <w:tcPr>
            <w:tcW w:type="dxa" w:w="907"/>
          </w:tcPr>
          <w:p>
            <w:r>
              <w:t>4</w:t>
            </w:r>
          </w:p>
        </w:tc>
        <w:tc>
          <w:tcPr>
            <w:tcW w:type="dxa" w:w="8220"/>
          </w:tcPr>
          <w:p>
            <w:r>
              <w:t>Theorie-Gerüst: Begriffe + Modelle festlegen, Kapitelstruktur 2.x fixieren</w:t>
            </w:r>
          </w:p>
        </w:tc>
      </w:tr>
      <w:tr>
        <w:tc>
          <w:tcPr>
            <w:tcW w:type="dxa" w:w="907"/>
          </w:tcPr>
          <w:p>
            <w:r>
              <w:t>5</w:t>
            </w:r>
          </w:p>
        </w:tc>
        <w:tc>
          <w:tcPr>
            <w:tcW w:type="dxa" w:w="8220"/>
          </w:tcPr>
          <w:p>
            <w:r>
              <w:t>Theorie schreiben I (Ziel: 4–5 Seiten Rohtext)</w:t>
            </w:r>
          </w:p>
        </w:tc>
      </w:tr>
      <w:tr>
        <w:tc>
          <w:tcPr>
            <w:tcW w:type="dxa" w:w="907"/>
          </w:tcPr>
          <w:p>
            <w:r>
              <w:t>6</w:t>
            </w:r>
          </w:p>
        </w:tc>
        <w:tc>
          <w:tcPr>
            <w:tcW w:type="dxa" w:w="8220"/>
          </w:tcPr>
          <w:p>
            <w:r>
              <w:t>Theorie schreiben II (weitere 4–5 Seiten), Zitierverwaltung sauber</w:t>
            </w:r>
          </w:p>
        </w:tc>
      </w:tr>
      <w:tr>
        <w:tc>
          <w:tcPr>
            <w:tcW w:type="dxa" w:w="907"/>
          </w:tcPr>
          <w:p>
            <w:r>
              <w:t>7</w:t>
            </w:r>
          </w:p>
        </w:tc>
        <w:tc>
          <w:tcPr>
            <w:tcW w:type="dxa" w:w="8220"/>
          </w:tcPr>
          <w:p>
            <w:r>
              <w:t>Puffer / Wochenreview: Gliederung anpassen, Rückstände aufholen</w:t>
            </w:r>
          </w:p>
        </w:tc>
      </w:tr>
    </w:tbl>
    <w:p>
      <w:pPr>
        <w:pStyle w:val="Heading2"/>
      </w:pPr>
      <w:r>
        <w:t>Woche 2 – Kern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"/>
          </w:tcPr>
          <w:p>
            <w:r/>
            <w:r>
              <w:rPr>
                <w:b/>
              </w:rPr>
              <w:t>Tag</w:t>
            </w:r>
          </w:p>
        </w:tc>
        <w:tc>
          <w:tcPr>
            <w:tcW w:type="dxa" w:w="8220"/>
          </w:tcPr>
          <w:p>
            <w:r/>
            <w:r>
              <w:rPr>
                <w:b/>
              </w:rPr>
              <w:t>Tagesziel</w:t>
            </w:r>
          </w:p>
        </w:tc>
      </w:tr>
      <w:tr>
        <w:tc>
          <w:tcPr>
            <w:tcW w:type="dxa" w:w="907"/>
          </w:tcPr>
          <w:p>
            <w:r>
              <w:t>8</w:t>
            </w:r>
          </w:p>
        </w:tc>
        <w:tc>
          <w:tcPr>
            <w:tcW w:type="dxa" w:w="8220"/>
          </w:tcPr>
          <w:p>
            <w:r>
              <w:t>Theorieteil abschließen, Forschungsstand-Synthese (Was fehlt? → Ihre Lücke)</w:t>
            </w:r>
          </w:p>
        </w:tc>
      </w:tr>
      <w:tr>
        <w:tc>
          <w:tcPr>
            <w:tcW w:type="dxa" w:w="907"/>
          </w:tcPr>
          <w:p>
            <w:r>
              <w:t>9</w:t>
            </w:r>
          </w:p>
        </w:tc>
        <w:tc>
          <w:tcPr>
            <w:tcW w:type="dxa" w:w="8220"/>
          </w:tcPr>
          <w:p>
            <w:r>
              <w:t>Methodenteil: Vorgehen begründen (Auswahlkriterien der Literatur / Datenbasis beschreiben)</w:t>
            </w:r>
          </w:p>
        </w:tc>
      </w:tr>
      <w:tr>
        <w:tc>
          <w:tcPr>
            <w:tcW w:type="dxa" w:w="907"/>
          </w:tcPr>
          <w:p>
            <w:r>
              <w:t>10</w:t>
            </w:r>
          </w:p>
        </w:tc>
        <w:tc>
          <w:tcPr>
            <w:tcW w:type="dxa" w:w="8220"/>
          </w:tcPr>
          <w:p>
            <w:r>
              <w:t>Analyse-Raster bauen (Kategorien/Vergleichsdimensionen) + erste 2 Quellen/Datenblöcke einarbeiten</w:t>
            </w:r>
          </w:p>
        </w:tc>
      </w:tr>
      <w:tr>
        <w:tc>
          <w:tcPr>
            <w:tcW w:type="dxa" w:w="907"/>
          </w:tcPr>
          <w:p>
            <w:r>
              <w:t>11</w:t>
            </w:r>
          </w:p>
        </w:tc>
        <w:tc>
          <w:tcPr>
            <w:tcW w:type="dxa" w:w="8220"/>
          </w:tcPr>
          <w:p>
            <w:r>
              <w:t>Analyse I (Ziel: 1/3 des Ergebnisteils)</w:t>
            </w:r>
          </w:p>
        </w:tc>
      </w:tr>
      <w:tr>
        <w:tc>
          <w:tcPr>
            <w:tcW w:type="dxa" w:w="907"/>
          </w:tcPr>
          <w:p>
            <w:r>
              <w:t>12</w:t>
            </w:r>
          </w:p>
        </w:tc>
        <w:tc>
          <w:tcPr>
            <w:tcW w:type="dxa" w:w="8220"/>
          </w:tcPr>
          <w:p>
            <w:r>
              <w:t>Analyse II (Ziel: 2/3)</w:t>
            </w:r>
          </w:p>
        </w:tc>
      </w:tr>
      <w:tr>
        <w:tc>
          <w:tcPr>
            <w:tcW w:type="dxa" w:w="907"/>
          </w:tcPr>
          <w:p>
            <w:r>
              <w:t>13</w:t>
            </w:r>
          </w:p>
        </w:tc>
        <w:tc>
          <w:tcPr>
            <w:tcW w:type="dxa" w:w="8220"/>
          </w:tcPr>
          <w:p>
            <w:r>
              <w:t>Analyse III: Ergebnisteil Rohfassung komplett</w:t>
            </w:r>
          </w:p>
        </w:tc>
      </w:tr>
      <w:tr>
        <w:tc>
          <w:tcPr>
            <w:tcW w:type="dxa" w:w="907"/>
          </w:tcPr>
          <w:p>
            <w:r>
              <w:t>14</w:t>
            </w:r>
          </w:p>
        </w:tc>
        <w:tc>
          <w:tcPr>
            <w:tcW w:type="dxa" w:w="8220"/>
          </w:tcPr>
          <w:p>
            <w:r>
              <w:t>Puffer / Wochenreview</w:t>
            </w:r>
          </w:p>
        </w:tc>
      </w:tr>
    </w:tbl>
    <w:p>
      <w:pPr>
        <w:pStyle w:val="Heading2"/>
      </w:pPr>
      <w:r>
        <w:t>Woche 3 – Kopf und Schluss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"/>
          </w:tcPr>
          <w:p>
            <w:r/>
            <w:r>
              <w:rPr>
                <w:b/>
              </w:rPr>
              <w:t>Tag</w:t>
            </w:r>
          </w:p>
        </w:tc>
        <w:tc>
          <w:tcPr>
            <w:tcW w:type="dxa" w:w="8220"/>
          </w:tcPr>
          <w:p>
            <w:r/>
            <w:r>
              <w:rPr>
                <w:b/>
              </w:rPr>
              <w:t>Tagesziel</w:t>
            </w:r>
          </w:p>
        </w:tc>
      </w:tr>
      <w:tr>
        <w:tc>
          <w:tcPr>
            <w:tcW w:type="dxa" w:w="907"/>
          </w:tcPr>
          <w:p>
            <w:r>
              <w:t>15</w:t>
            </w:r>
          </w:p>
        </w:tc>
        <w:tc>
          <w:tcPr>
            <w:tcW w:type="dxa" w:w="8220"/>
          </w:tcPr>
          <w:p>
            <w:r>
              <w:t>Diskussion I: Befunde an Forschungsfrage + Theorie zurückbinden</w:t>
            </w:r>
          </w:p>
        </w:tc>
      </w:tr>
      <w:tr>
        <w:tc>
          <w:tcPr>
            <w:tcW w:type="dxa" w:w="907"/>
          </w:tcPr>
          <w:p>
            <w:r>
              <w:t>16</w:t>
            </w:r>
          </w:p>
        </w:tc>
        <w:tc>
          <w:tcPr>
            <w:tcW w:type="dxa" w:w="8220"/>
          </w:tcPr>
          <w:p>
            <w:r>
              <w:t>Diskussion II: Limitationen, Implikationen, Forschungsausblick</w:t>
            </w:r>
          </w:p>
        </w:tc>
      </w:tr>
      <w:tr>
        <w:tc>
          <w:tcPr>
            <w:tcW w:type="dxa" w:w="907"/>
          </w:tcPr>
          <w:p>
            <w:r>
              <w:t>17</w:t>
            </w:r>
          </w:p>
        </w:tc>
        <w:tc>
          <w:tcPr>
            <w:tcW w:type="dxa" w:w="8220"/>
          </w:tcPr>
          <w:p>
            <w:r>
              <w:t>Einleitung final schreiben (jetzt erst: Problemstellung, Relevanz, Vorgehen)</w:t>
            </w:r>
          </w:p>
        </w:tc>
      </w:tr>
      <w:tr>
        <w:tc>
          <w:tcPr>
            <w:tcW w:type="dxa" w:w="907"/>
          </w:tcPr>
          <w:p>
            <w:r>
              <w:t>18</w:t>
            </w:r>
          </w:p>
        </w:tc>
        <w:tc>
          <w:tcPr>
            <w:tcW w:type="dxa" w:w="8220"/>
          </w:tcPr>
          <w:p>
            <w:r>
              <w:t>Fazit + Abstract, Rote-Faden-Lesung der Kapitelübergänge</w:t>
            </w:r>
          </w:p>
        </w:tc>
      </w:tr>
      <w:tr>
        <w:tc>
          <w:tcPr>
            <w:tcW w:type="dxa" w:w="907"/>
          </w:tcPr>
          <w:p>
            <w:r>
              <w:t>19</w:t>
            </w:r>
          </w:p>
        </w:tc>
        <w:tc>
          <w:tcPr>
            <w:tcW w:type="dxa" w:w="8220"/>
          </w:tcPr>
          <w:p>
            <w:r>
              <w:t>Volltext-Selbstlektorat Runde 1 (Struktur, Argumente, Dopplungen raus)</w:t>
            </w:r>
          </w:p>
        </w:tc>
      </w:tr>
      <w:tr>
        <w:tc>
          <w:tcPr>
            <w:tcW w:type="dxa" w:w="907"/>
          </w:tcPr>
          <w:p>
            <w:r>
              <w:t>20</w:t>
            </w:r>
          </w:p>
        </w:tc>
        <w:tc>
          <w:tcPr>
            <w:tcW w:type="dxa" w:w="8220"/>
          </w:tcPr>
          <w:p>
            <w:r>
              <w:t>Zitate + Literaturverzeichnis komplett prüfen (jede Behauptung hat eine Quelle?)</w:t>
            </w:r>
          </w:p>
        </w:tc>
      </w:tr>
      <w:tr>
        <w:tc>
          <w:tcPr>
            <w:tcW w:type="dxa" w:w="907"/>
          </w:tcPr>
          <w:p>
            <w:r>
              <w:t>21</w:t>
            </w:r>
          </w:p>
        </w:tc>
        <w:tc>
          <w:tcPr>
            <w:tcW w:type="dxa" w:w="8220"/>
          </w:tcPr>
          <w:p>
            <w:r>
              <w:t>Puffer / Wochenreview</w:t>
            </w:r>
          </w:p>
        </w:tc>
      </w:tr>
    </w:tbl>
    <w:p>
      <w:pPr>
        <w:pStyle w:val="Heading2"/>
      </w:pPr>
      <w:r>
        <w:t>Woche 4 – Qualität und Abgabe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"/>
          </w:tcPr>
          <w:p>
            <w:r/>
            <w:r>
              <w:rPr>
                <w:b/>
              </w:rPr>
              <w:t>Tag</w:t>
            </w:r>
          </w:p>
        </w:tc>
        <w:tc>
          <w:tcPr>
            <w:tcW w:type="dxa" w:w="8220"/>
          </w:tcPr>
          <w:p>
            <w:r/>
            <w:r>
              <w:rPr>
                <w:b/>
              </w:rPr>
              <w:t>Tagesziel</w:t>
            </w:r>
          </w:p>
        </w:tc>
      </w:tr>
      <w:tr>
        <w:tc>
          <w:tcPr>
            <w:tcW w:type="dxa" w:w="907"/>
          </w:tcPr>
          <w:p>
            <w:r>
              <w:t>22</w:t>
            </w:r>
          </w:p>
        </w:tc>
        <w:tc>
          <w:tcPr>
            <w:tcW w:type="dxa" w:w="8220"/>
          </w:tcPr>
          <w:p>
            <w:r>
              <w:t>Sprachlektorat (selbst + Tools), Verständlichkeit, Zeitformen</w:t>
            </w:r>
          </w:p>
        </w:tc>
      </w:tr>
      <w:tr>
        <w:tc>
          <w:tcPr>
            <w:tcW w:type="dxa" w:w="907"/>
          </w:tcPr>
          <w:p>
            <w:r>
              <w:t>23</w:t>
            </w:r>
          </w:p>
        </w:tc>
        <w:tc>
          <w:tcPr>
            <w:tcW w:type="dxa" w:w="8220"/>
          </w:tcPr>
          <w:p>
            <w:r>
              <w:t>Externe Lesung organisieren (Kommilitone/in), parallel: Formatierung nach Richtlinie</w:t>
            </w:r>
          </w:p>
        </w:tc>
      </w:tr>
      <w:tr>
        <w:tc>
          <w:tcPr>
            <w:tcW w:type="dxa" w:w="907"/>
          </w:tcPr>
          <w:p>
            <w:r>
              <w:t>24</w:t>
            </w:r>
          </w:p>
        </w:tc>
        <w:tc>
          <w:tcPr>
            <w:tcW w:type="dxa" w:w="8220"/>
          </w:tcPr>
          <w:p>
            <w:r>
              <w:t>Plagiatscheck + KI-Check, kritische Stellen umformulieren/nachzitieren</w:t>
            </w:r>
          </w:p>
        </w:tc>
      </w:tr>
      <w:tr>
        <w:tc>
          <w:tcPr>
            <w:tcW w:type="dxa" w:w="907"/>
          </w:tcPr>
          <w:p>
            <w:r>
              <w:t>25</w:t>
            </w:r>
          </w:p>
        </w:tc>
        <w:tc>
          <w:tcPr>
            <w:tcW w:type="dxa" w:w="8220"/>
          </w:tcPr>
          <w:p>
            <w:r>
              <w:t>Feedback einarbeiten</w:t>
            </w:r>
          </w:p>
        </w:tc>
      </w:tr>
      <w:tr>
        <w:tc>
          <w:tcPr>
            <w:tcW w:type="dxa" w:w="907"/>
          </w:tcPr>
          <w:p>
            <w:r>
              <w:t>26</w:t>
            </w:r>
          </w:p>
        </w:tc>
        <w:tc>
          <w:tcPr>
            <w:tcW w:type="dxa" w:w="8220"/>
          </w:tcPr>
          <w:p>
            <w:r>
              <w:t>Verzeichnisse (Abb./Tab./Abkürzungen), Eigenständigkeitserklärung, PDF-Endcheck</w:t>
            </w:r>
          </w:p>
        </w:tc>
      </w:tr>
      <w:tr>
        <w:tc>
          <w:tcPr>
            <w:tcW w:type="dxa" w:w="907"/>
          </w:tcPr>
          <w:p>
            <w:r>
              <w:t>27</w:t>
            </w:r>
          </w:p>
        </w:tc>
        <w:tc>
          <w:tcPr>
            <w:tcW w:type="dxa" w:w="8220"/>
          </w:tcPr>
          <w:p>
            <w:r>
              <w:t>Druck + Bindung (Express) / digitale Abgabe vorbereiten</w:t>
            </w:r>
          </w:p>
        </w:tc>
      </w:tr>
      <w:tr>
        <w:tc>
          <w:tcPr>
            <w:tcW w:type="dxa" w:w="907"/>
          </w:tcPr>
          <w:p>
            <w:r>
              <w:t>28</w:t>
            </w:r>
          </w:p>
        </w:tc>
        <w:tc>
          <w:tcPr>
            <w:tcW w:type="dxa" w:w="8220"/>
          </w:tcPr>
          <w:p>
            <w:r>
              <w:t>Abgabe + Reserve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